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</w:rPr>
        <w:t>商</w:t>
      </w:r>
      <w:r>
        <w:rPr>
          <w:rFonts w:hint="eastAsia"/>
          <w:b/>
          <w:bCs/>
          <w:sz w:val="32"/>
          <w:szCs w:val="32"/>
        </w:rPr>
        <w:t>学院</w:t>
      </w:r>
      <w:r>
        <w:rPr>
          <w:rFonts w:hint="eastAsia"/>
          <w:b/>
          <w:bCs/>
          <w:sz w:val="32"/>
          <w:szCs w:val="32"/>
          <w:u w:val="single"/>
        </w:rPr>
        <w:t>国际经济与贸易</w:t>
      </w:r>
      <w:r>
        <w:rPr>
          <w:rFonts w:hint="eastAsia"/>
          <w:b/>
          <w:bCs/>
          <w:sz w:val="32"/>
          <w:szCs w:val="32"/>
        </w:rPr>
        <w:t>专业转专业实施方案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24"/>
        </w:rPr>
        <w:t>（分专业填写）</w:t>
      </w:r>
    </w:p>
    <w:tbl>
      <w:tblPr>
        <w:tblStyle w:val="5"/>
        <w:tblpPr w:leftFromText="180" w:rightFromText="180" w:vertAnchor="text" w:horzAnchor="page" w:tblpX="1822" w:tblpY="441"/>
        <w:tblOverlap w:val="never"/>
        <w:tblW w:w="8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868"/>
        <w:gridCol w:w="824"/>
        <w:gridCol w:w="254"/>
        <w:gridCol w:w="810"/>
        <w:gridCol w:w="1981"/>
        <w:gridCol w:w="708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59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转专业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工作小组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组长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刘丽霞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成员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孙建全、孙战文、肖立宁、谢明磊、卢晓梅（教师）、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王佳林（学生）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59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联络人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7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吕本珍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18353101909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工作地点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笃行楼201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方案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资格审查+学习成绩+面试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2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（1）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资格审查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：符合学校转专业相关规定的2016级本科生，方可申请转专业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（2）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学习成绩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：取原专业第一学期所有必修课程的平均学分绩点，占总考核成绩的60%。</w:t>
            </w:r>
          </w:p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（3）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面试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：考察学生是否适合</w:t>
            </w:r>
            <w:r>
              <w:rPr>
                <w:rFonts w:hint="eastAsia" w:ascii="仿宋_GB2312" w:eastAsia="仿宋_GB2312"/>
                <w:b/>
                <w:sz w:val="24"/>
                <w:szCs w:val="28"/>
              </w:rPr>
              <w:t>国际经济与贸易</w:t>
            </w:r>
            <w:r>
              <w:rPr>
                <w:rFonts w:hint="eastAsia" w:ascii="仿宋_GB2312" w:eastAsia="仿宋_GB2312"/>
                <w:sz w:val="24"/>
                <w:szCs w:val="28"/>
              </w:rPr>
              <w:t>专业的学习，面试成绩采取五分制，占总考核成绩的40%。</w:t>
            </w:r>
          </w:p>
          <w:p>
            <w:pPr>
              <w:spacing w:line="360" w:lineRule="auto"/>
              <w:jc w:val="left"/>
              <w:rPr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（4）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录取方式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：在面试合格的基础上，按照总考核成绩从高到低顺序依次录取。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89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6200" w:type="dxa"/>
            <w:gridSpan w:val="6"/>
            <w:tcBorders>
              <w:bottom w:val="nil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学校统一确定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3289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允许转出学生数</w:t>
            </w:r>
          </w:p>
        </w:tc>
        <w:tc>
          <w:tcPr>
            <w:tcW w:w="5376" w:type="dxa"/>
            <w:gridSpan w:val="5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3289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拟接收转专业学生数</w:t>
            </w:r>
          </w:p>
        </w:tc>
        <w:tc>
          <w:tcPr>
            <w:tcW w:w="5376" w:type="dxa"/>
            <w:gridSpan w:val="5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8665" w:type="dxa"/>
            <w:gridSpan w:val="8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说明：此表填好后请报教务处学籍科，教务处将进行公示。</w:t>
            </w:r>
          </w:p>
        </w:tc>
      </w:tr>
    </w:tbl>
    <w:p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B90081"/>
    <w:rsid w:val="00293D80"/>
    <w:rsid w:val="00342702"/>
    <w:rsid w:val="003F30BA"/>
    <w:rsid w:val="004303E9"/>
    <w:rsid w:val="0056265C"/>
    <w:rsid w:val="006F0E9F"/>
    <w:rsid w:val="00881B0F"/>
    <w:rsid w:val="008A1F9C"/>
    <w:rsid w:val="009D509E"/>
    <w:rsid w:val="009E4DBA"/>
    <w:rsid w:val="00A11277"/>
    <w:rsid w:val="00B90081"/>
    <w:rsid w:val="00C04511"/>
    <w:rsid w:val="06776769"/>
    <w:rsid w:val="149A648A"/>
    <w:rsid w:val="288D5349"/>
    <w:rsid w:val="2DD56EC5"/>
    <w:rsid w:val="2F784FBC"/>
    <w:rsid w:val="3D3177D9"/>
    <w:rsid w:val="49231463"/>
    <w:rsid w:val="55B20EED"/>
    <w:rsid w:val="59A33558"/>
    <w:rsid w:val="5BEC2CA9"/>
    <w:rsid w:val="64C32412"/>
    <w:rsid w:val="65243763"/>
    <w:rsid w:val="66752F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4"/>
    <w:uiPriority w:val="0"/>
    <w:rPr>
      <w:rFonts w:hint="eastAsia" w:ascii="黑体" w:hAnsi="宋体" w:eastAsia="黑体" w:cs="黑体"/>
      <w:color w:val="000000"/>
      <w:sz w:val="36"/>
      <w:szCs w:val="36"/>
      <w:u w:val="single"/>
    </w:rPr>
  </w:style>
  <w:style w:type="character" w:customStyle="1" w:styleId="8">
    <w:name w:val="font41"/>
    <w:basedOn w:val="4"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9">
    <w:name w:val="font1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single"/>
    </w:rPr>
  </w:style>
  <w:style w:type="character" w:customStyle="1" w:styleId="10">
    <w:name w:val="font3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1">
    <w:name w:val="页眉 Char"/>
    <w:basedOn w:val="4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Char"/>
    <w:basedOn w:val="4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351</Characters>
  <Lines>2</Lines>
  <Paragraphs>1</Paragraphs>
  <TotalTime>0</TotalTime>
  <ScaleCrop>false</ScaleCrop>
  <LinksUpToDate>false</LinksUpToDate>
  <CharactersWithSpaces>411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2017-04-11T07:42:00Z</dcterms:created>
  <dc:creator>Administrator</dc:creator>
  <cp:lastModifiedBy>Administrator</cp:lastModifiedBy>
  <dcterms:modified xsi:type="dcterms:W3CDTF">2017-04-11T08:00:37Z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